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rPr>
          <w:rFonts w:ascii="Times New Roman" w:hAnsi="Times New Roman" w:cs="Times New Roman"/>
        </w:rPr>
      </w:pPr>
      <w:bookmarkStart w:id="0" w:name="__DdeLink__115_403176630"/>
      <w:bookmarkStart w:id="1" w:name="_GoBack"/>
      <w:bookmarkEnd w:id="1"/>
      <w:bookmarkEnd w:id="0"/>
      <w:r>
        <w:rPr>
          <w:rFonts w:cs="Times New Roman" w:ascii="Times New Roman" w:hAnsi="Times New Roman"/>
          <w:b/>
          <w:bCs/>
          <w:color w:val="00000A"/>
        </w:rPr>
        <w:t>ANEXO 3 – TERMO DE COMPROMISSO DE PEEX.</w:t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jc w:val="center"/>
        <w:rPr>
          <w:rFonts w:ascii="Times New Roman" w:hAnsi="Times New Roman" w:cs="Times New Roman"/>
          <w:b/>
          <w:b/>
          <w:bCs/>
          <w:color w:val="00000A"/>
        </w:rPr>
      </w:pPr>
      <w:bookmarkStart w:id="2" w:name="_GoBack"/>
      <w:bookmarkStart w:id="3" w:name="__DdeLink__3344_964514699"/>
      <w:bookmarkStart w:id="4" w:name="__DdeLink__2845_964514699"/>
      <w:bookmarkEnd w:id="2"/>
      <w:bookmarkEnd w:id="3"/>
      <w:bookmarkEnd w:id="4"/>
      <w:r>
        <w:rPr/>
        <w:drawing>
          <wp:inline distT="0" distB="0" distL="0" distR="5080">
            <wp:extent cx="223520" cy="233680"/>
            <wp:effectExtent l="0" t="0" r="0" b="0"/>
            <wp:docPr id="1" name="Imagem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2935" w:leader="none"/>
          <w:tab w:val="left" w:pos="3419" w:leader="none"/>
        </w:tabs>
        <w:spacing w:before="0" w:after="20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>UNIVERSIDADE FEDERAL DO OESTE DO PARÁ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COMITÊ GESTOR DOS PROGRAMAS INSTITUCIONAIS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EDITAL Nº 03/2019 – CGPRITS – PROGRAMA INTEGRADO DE ENSINO, PESQUISA E EXTENSÃO - PEEX</w:t>
      </w:r>
    </w:p>
    <w:p>
      <w:pPr>
        <w:pStyle w:val="Ttulo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Cs w:val="false"/>
          <w:sz w:val="20"/>
          <w:szCs w:val="20"/>
        </w:rPr>
        <w:t>TERMO DE COMPROMISSO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DO BOLSISTA – PREENCHER NO COMPUTADOR</w:t>
      </w:r>
    </w:p>
    <w:p>
      <w:pPr>
        <w:pStyle w:val="Standard"/>
        <w:jc w:val="center"/>
        <w:rPr>
          <w:rFonts w:ascii="Times New Roman" w:hAnsi="Times New Roman" w:eastAsia="Arial" w:cs="Times New Roman"/>
          <w:b/>
          <w:b/>
          <w:bCs/>
          <w:color w:val="00000A"/>
          <w:sz w:val="20"/>
          <w:szCs w:val="20"/>
        </w:rPr>
      </w:pPr>
      <w:r>
        <w:rPr>
          <w:rFonts w:eastAsia="Arial" w:cs="Times New Roman" w:ascii="Times New Roman" w:hAnsi="Times New Roman"/>
          <w:b/>
          <w:bCs/>
          <w:color w:val="00000A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Eu, </w:t>
      </w:r>
      <w:r>
        <w:rPr>
          <w:rFonts w:cs="Times New Roman" w:ascii="Times New Roman" w:hAnsi="Times New Roman"/>
          <w:b/>
          <w:sz w:val="20"/>
          <w:szCs w:val="20"/>
        </w:rPr>
        <w:t>XXXXXXX</w:t>
      </w:r>
      <w:r>
        <w:rPr>
          <w:rFonts w:cs="Times New Roman" w:ascii="Times New Roman" w:hAnsi="Times New Roman"/>
          <w:sz w:val="20"/>
          <w:szCs w:val="20"/>
        </w:rPr>
        <w:t xml:space="preserve">, estudante do curso </w:t>
      </w:r>
      <w:r>
        <w:rPr>
          <w:rFonts w:cs="Times New Roman" w:ascii="Times New Roman" w:hAnsi="Times New Roman"/>
          <w:b/>
          <w:sz w:val="20"/>
          <w:szCs w:val="20"/>
        </w:rPr>
        <w:t>XXXXXXXX</w:t>
      </w:r>
      <w:r>
        <w:rPr>
          <w:rFonts w:cs="Times New Roman" w:ascii="Times New Roman" w:hAnsi="Times New Roman"/>
          <w:sz w:val="20"/>
          <w:szCs w:val="20"/>
        </w:rPr>
        <w:t xml:space="preserve">, do Instituto ou </w:t>
      </w:r>
      <w:r>
        <w:rPr>
          <w:rFonts w:cs="Times New Roman" w:ascii="Times New Roman" w:hAnsi="Times New Roman"/>
          <w:i/>
          <w:sz w:val="20"/>
          <w:szCs w:val="20"/>
        </w:rPr>
        <w:t>Campus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XXXXXXXXXX,</w:t>
      </w:r>
      <w:r>
        <w:rPr>
          <w:rFonts w:cs="Times New Roman" w:ascii="Times New Roman" w:hAnsi="Times New Roman"/>
          <w:sz w:val="20"/>
          <w:szCs w:val="20"/>
        </w:rPr>
        <w:t xml:space="preserve"> na Universidade Federal do Oeste do Pará – Ufopa, portador do RG nº </w:t>
      </w:r>
      <w:r>
        <w:rPr>
          <w:rFonts w:cs="Times New Roman" w:ascii="Times New Roman" w:hAnsi="Times New Roman"/>
          <w:b/>
          <w:sz w:val="20"/>
          <w:szCs w:val="20"/>
        </w:rPr>
        <w:t xml:space="preserve">XXXXXX </w:t>
      </w:r>
      <w:r>
        <w:rPr>
          <w:rFonts w:cs="Times New Roman" w:ascii="Times New Roman" w:hAnsi="Times New Roman"/>
          <w:sz w:val="20"/>
          <w:szCs w:val="20"/>
        </w:rPr>
        <w:t xml:space="preserve">e CPF nº </w:t>
      </w:r>
      <w:r>
        <w:rPr>
          <w:rFonts w:cs="Times New Roman" w:ascii="Times New Roman" w:hAnsi="Times New Roman"/>
          <w:b/>
          <w:sz w:val="20"/>
          <w:szCs w:val="20"/>
        </w:rPr>
        <w:t>XXXXXX</w:t>
      </w:r>
      <w:r>
        <w:rPr>
          <w:rFonts w:cs="Times New Roman" w:ascii="Times New Roman" w:hAnsi="Times New Roman"/>
          <w:sz w:val="20"/>
          <w:szCs w:val="20"/>
        </w:rPr>
        <w:t xml:space="preserve">, fui selecionado (a) como </w:t>
      </w:r>
      <w:r>
        <w:rPr>
          <w:rFonts w:cs="Times New Roman" w:ascii="Times New Roman" w:hAnsi="Times New Roman"/>
          <w:b/>
          <w:sz w:val="20"/>
          <w:szCs w:val="20"/>
        </w:rPr>
        <w:t>BOLSISTA DO PEEX-GRADUAÇÃO</w:t>
      </w:r>
      <w:r>
        <w:rPr>
          <w:rFonts w:cs="Times New Roman" w:ascii="Times New Roman" w:hAnsi="Times New Roman"/>
          <w:sz w:val="20"/>
          <w:szCs w:val="20"/>
        </w:rPr>
        <w:t>,</w:t>
      </w: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para o desenvolvimento do Plano de trabalho </w:t>
      </w:r>
      <w:r>
        <w:rPr>
          <w:rFonts w:cs="Times New Roman" w:ascii="Times New Roman" w:hAnsi="Times New Roman"/>
          <w:b/>
          <w:sz w:val="20"/>
          <w:szCs w:val="20"/>
        </w:rPr>
        <w:t>XXXXXXXXXXXXXXXXXXXXXXXXX</w:t>
      </w:r>
      <w:r>
        <w:rPr>
          <w:rFonts w:cs="Times New Roman" w:ascii="Times New Roman" w:hAnsi="Times New Roman"/>
          <w:sz w:val="20"/>
          <w:szCs w:val="20"/>
        </w:rPr>
        <w:t xml:space="preserve">, no Projeto </w:t>
      </w:r>
      <w:r>
        <w:rPr>
          <w:rFonts w:cs="Times New Roman" w:ascii="Times New Roman" w:hAnsi="Times New Roman"/>
          <w:b/>
          <w:sz w:val="20"/>
          <w:szCs w:val="20"/>
        </w:rPr>
        <w:t>XXXXXXXXXXXXXXXXXXXXXXXXX</w:t>
      </w:r>
      <w:r>
        <w:rPr>
          <w:rFonts w:cs="Times New Roman" w:ascii="Times New Roman" w:hAnsi="Times New Roman"/>
          <w:sz w:val="20"/>
          <w:szCs w:val="20"/>
        </w:rPr>
        <w:t xml:space="preserve">, orientado pelo(a) Professor(a) </w:t>
      </w:r>
      <w:r>
        <w:rPr>
          <w:rFonts w:cs="Times New Roman" w:ascii="Times New Roman" w:hAnsi="Times New Roman"/>
          <w:b/>
          <w:sz w:val="20"/>
          <w:szCs w:val="20"/>
        </w:rPr>
        <w:t>XXXXXXXXXXXXXXXX</w:t>
      </w:r>
      <w:r>
        <w:rPr>
          <w:rFonts w:cs="Times New Roman" w:ascii="Times New Roman" w:hAnsi="Times New Roman"/>
          <w:b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COMPROMETO-ME</w:t>
      </w:r>
      <w:r>
        <w:rPr>
          <w:rFonts w:cs="Times New Roman" w:ascii="Times New Roman" w:hAnsi="Times New Roman"/>
          <w:color w:val="000000"/>
        </w:rPr>
        <w:t xml:space="preserve"> a respeitar as seguintes cláusulas:</w:t>
      </w:r>
    </w:p>
    <w:p>
      <w:pPr>
        <w:pStyle w:val="Normal"/>
        <w:widowControl w:val="false"/>
        <w:numPr>
          <w:ilvl w:val="0"/>
          <w:numId w:val="1"/>
        </w:numPr>
        <w:pBdr/>
        <w:suppressAutoHyphens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Estar regularmente matriculado em curso de graduação da Universidade Federal do Oeste do Pará – Ufopa durante toda a execução do Plano de trabalho;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Não possuir, no período de vigência da bolsa, vínculo empregatício </w:t>
      </w:r>
      <w:r>
        <w:rPr>
          <w:rFonts w:cs="Times New Roman" w:ascii="Times New Roman" w:hAnsi="Times New Roman"/>
        </w:rPr>
        <w:t>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 pela Portaria nº 186 GR/Ufopa, de 25 de abril de 2019, bem como demais exigências do Decreto 7.234, de 19 de julho de 2010.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Não ter concluído outro curso de graduação</w:t>
      </w:r>
      <w:r>
        <w:rPr>
          <w:rFonts w:cs="Times New Roman" w:ascii="Times New Roman" w:hAnsi="Times New Roman"/>
        </w:rPr>
        <w:t>, exceto os bacharelados interdisciplinares da Ufopa, desde que tenha prosseguido o percurso acadêmico;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Executar adequadamente as atividades previstas do plano individual de trabalho;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Apresentar </w:t>
      </w:r>
      <w:r>
        <w:rPr>
          <w:rFonts w:cs="Times New Roman" w:ascii="Times New Roman" w:hAnsi="Times New Roman"/>
          <w:b/>
          <w:color w:val="000000"/>
        </w:rPr>
        <w:t>relatório final</w:t>
      </w:r>
      <w:r>
        <w:rPr>
          <w:rFonts w:cs="Times New Roman" w:ascii="Times New Roman" w:hAnsi="Times New Roman"/>
          <w:color w:val="000000"/>
        </w:rPr>
        <w:t>, assinado pelo orientador, contendo as atividades desenvolvidas, conforme modelo e prazos estabelecidos pelo CGPrits, ou a qualquer tempo, conforme solicitado;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Cumprir 20 (vinte) horas semanais na execução do plano de trabalho</w:t>
      </w:r>
      <w:r>
        <w:rPr>
          <w:rFonts w:cs="Times New Roman" w:ascii="Times New Roman" w:hAnsi="Times New Roman"/>
          <w:color w:val="000000"/>
        </w:rPr>
        <w:t>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Ser assíduo, pontual e agir de forma respeitosa e ética nas atividades do plano de trabalho e nos procedimentos administrativos;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Participar da Jornada Acadêmica ou de outros eventos promovidos para fins de apresentação dos resultados alcançados na execução do seu plano de trabalho;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Fazer referência à condição de bolsista nas publicações e trabalhos apresentados;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No caso de desistência da bolsa, apresentar ao orientador e ao CGPrits o termo de desistência por requerimento pessoal e relatório das atividades realizadas;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Devolver à Ufopa as bolsas recebidas indevidamente, </w:t>
      </w:r>
      <w:r>
        <w:rPr>
          <w:rFonts w:cs="Times New Roman" w:ascii="Times New Roman" w:hAnsi="Times New Roman"/>
        </w:rPr>
        <w:t xml:space="preserve">por emissão de Guia de Recolhimento da União (GRU), </w:t>
      </w:r>
      <w:r>
        <w:rPr>
          <w:rFonts w:cs="Times New Roman" w:ascii="Times New Roman" w:hAnsi="Times New Roman"/>
          <w:color w:val="000000"/>
        </w:rPr>
        <w:t>caso algum requisitos seja desrespeitado;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Entregar ao docente orientador até o 5º dia útil do mês subsequente às atividades registradas a </w:t>
      </w:r>
      <w:r>
        <w:rPr>
          <w:rFonts w:cs="Times New Roman" w:ascii="Times New Roman" w:hAnsi="Times New Roman"/>
          <w:b/>
          <w:color w:val="000000"/>
        </w:rPr>
        <w:t>folha de frequência mensal</w:t>
      </w:r>
      <w:r>
        <w:rPr>
          <w:rFonts w:cs="Times New Roman" w:ascii="Times New Roman" w:hAnsi="Times New Roman"/>
          <w:color w:val="000000"/>
        </w:rPr>
        <w:t>, para devida assinatura do docente e arquivo. Posteriormente, os docentes deverão entregar todas as frequências recebidas e arquivadas, ao CGPrits, conforme pedido semestral da vigência do projeto.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Para casos de penalidades, além dos impedimentos, cancelamentos e suspensão previstos no edital, os bolsistas devem observar a Seção de Regime Disciplinar para o Corpo Discente previsto na Resolução nº 177/17-Consepe/Ufopa e Resolução nº 55/2014/Ufopa.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left" w:pos="0" w:leader="none"/>
        </w:tabs>
        <w:suppressAutoHyphens w:val="true"/>
        <w:spacing w:lineRule="auto" w:line="240" w:before="0" w:after="0"/>
        <w:ind w:left="720" w:hanging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Declaro, sob as penas da lei (crime de falsidade ideológica), a inteira responsabilidade pelas informações contidas neste instrumento.</w:t>
      </w:r>
    </w:p>
    <w:p>
      <w:pPr>
        <w:pStyle w:val="Ttulo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O presente</w:t>
      </w:r>
      <w:r>
        <w:rPr>
          <w:rFonts w:cs="Times New Roman" w:ascii="Times New Roman" w:hAnsi="Times New Roman"/>
          <w:sz w:val="22"/>
          <w:szCs w:val="22"/>
        </w:rPr>
        <w:t xml:space="preserve"> TERMO DE COMPROMISSO </w:t>
      </w:r>
      <w:r>
        <w:rPr>
          <w:rFonts w:cs="Times New Roman" w:ascii="Times New Roman" w:hAnsi="Times New Roman"/>
          <w:b w:val="false"/>
          <w:sz w:val="22"/>
          <w:szCs w:val="22"/>
        </w:rPr>
        <w:t>tem vigência no período de__/__/__a __/__/__.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Santarém, _____ de _____________ de ____.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Bolsista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iCs/>
        </w:rPr>
        <w:t>________________________________</w:t>
      </w:r>
    </w:p>
    <w:p>
      <w:pPr>
        <w:pStyle w:val="Normal"/>
        <w:spacing w:before="0" w:after="200"/>
        <w:jc w:val="center"/>
        <w:rPr/>
      </w:pPr>
      <w:r>
        <w:rPr>
          <w:rFonts w:cs="Times New Roman" w:ascii="Times New Roman" w:hAnsi="Times New Roman"/>
          <w:bCs/>
          <w:iCs/>
        </w:rPr>
        <w:t>Orientador(a) do Plano de trabalho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b/>
        <w:bCs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b/>
        <w:bCs/>
        <w:highlight w:val="yellow"/>
        <w:rFonts w:eastAsia="Times New Roman" w:cs="Times New Roman"/>
        <w:color w:val="00000A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b/>
        <w:bCs/>
        <w:rFonts w:cs="Times New Roman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b/>
        <w:bCs/>
        <w:rFonts w:cs="Times New Roman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b/>
        <w:bCs/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  <w:bCs/>
        <w:rFonts w:cs="Times New Roman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b/>
        <w:bCs/>
        <w:rFonts w:cs="Times New Roman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b/>
        <w:bCs/>
        <w:rFonts w:cs="Times New Roman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b/>
        <w:bCs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ListLabel1">
    <w:name w:val="ListLabel 1"/>
    <w:qFormat/>
    <w:rPr>
      <w:rFonts w:ascii="Times New Roman" w:hAnsi="Times New Roman"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533</Words>
  <Characters>3184</Characters>
  <CharactersWithSpaces>3681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2019-10-22T13:15:00Z</dcterms:created>
  <dc:creator>adriane.oliveira</dc:creator>
  <dc:description/>
  <dc:language>pt-BR</dc:language>
  <cp:lastModifiedBy>adriane.oliveira</cp:lastModifiedBy>
  <dcterms:modified xsi:type="dcterms:W3CDTF">2019-10-22T13:15:00Z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